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81" w:rsidRDefault="005C4981"/>
    <w:p w:rsidR="000C715A" w:rsidRDefault="000C715A" w:rsidP="000C715A">
      <w:pPr>
        <w:spacing w:after="240" w:line="240" w:lineRule="auto"/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</w:pPr>
      <w:r w:rsidRPr="00A813F0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 xml:space="preserve">We are hiring </w:t>
      </w:r>
      <w:r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Team Member</w:t>
      </w:r>
      <w:r w:rsidRPr="00A813F0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s during the outbreak; what steps can we take to protect our workforce?</w:t>
      </w:r>
    </w:p>
    <w:p w:rsidR="00697BC6" w:rsidRPr="00697BC6" w:rsidRDefault="00697BC6" w:rsidP="000C715A">
      <w:pPr>
        <w:spacing w:after="240" w:line="240" w:lineRule="auto"/>
        <w:rPr>
          <w:rFonts w:ascii="Helvetica" w:eastAsia="Times New Roman" w:hAnsi="Helvetica" w:cs="Helvetica"/>
          <w:b/>
          <w:color w:val="333333"/>
          <w:spacing w:val="-5"/>
          <w:sz w:val="27"/>
          <w:szCs w:val="27"/>
        </w:rPr>
      </w:pPr>
      <w:bookmarkStart w:id="0" w:name="_GoBack"/>
      <w:r w:rsidRPr="00697BC6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*These procedures are only to be conducted during the virus outbreak.</w:t>
      </w:r>
    </w:p>
    <w:bookmarkEnd w:id="0"/>
    <w:p w:rsidR="000C715A" w:rsidRPr="00A813F0" w:rsidRDefault="000C715A" w:rsidP="000C715A">
      <w:pPr>
        <w:spacing w:after="24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>
        <w:fldChar w:fldCharType="begin"/>
      </w:r>
      <w:r>
        <w:instrText xml:space="preserve"> HYPERLINK "https://www.fisherphillips.com/resources-alerts-eeoc-clarifies-employer-rights-during-covid-19" </w:instrText>
      </w:r>
      <w:r>
        <w:fldChar w:fldCharType="separate"/>
      </w:r>
      <w:r w:rsidRPr="00A813F0">
        <w:rPr>
          <w:rFonts w:ascii="Helvetica" w:eastAsia="Times New Roman" w:hAnsi="Helvetica" w:cs="Helvetica"/>
          <w:color w:val="B11116"/>
          <w:spacing w:val="-5"/>
          <w:sz w:val="27"/>
          <w:szCs w:val="27"/>
        </w:rPr>
        <w:t>The EEOC has confirmed</w:t>
      </w:r>
      <w:r>
        <w:rPr>
          <w:rFonts w:ascii="Helvetica" w:eastAsia="Times New Roman" w:hAnsi="Helvetica" w:cs="Helvetica"/>
          <w:color w:val="B11116"/>
          <w:spacing w:val="-5"/>
          <w:sz w:val="27"/>
          <w:szCs w:val="27"/>
        </w:rPr>
        <w:fldChar w:fldCharType="end"/>
      </w:r>
      <w:r w:rsidRPr="00A813F0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 that you may screen applicants for symptoms of the COVID-19 coronavirus after you make a conditional job offer, as long as you do so for all entering </w:t>
      </w:r>
      <w:r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Team Member</w:t>
      </w:r>
      <w:r w:rsidRPr="00A813F0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s in the same type of job. You can also take an applicant’s temperature as part of a post-offer, pre-employment medical exam after you have made a conditional offer of employment.  </w:t>
      </w:r>
    </w:p>
    <w:p w:rsidR="000C715A" w:rsidRPr="00A813F0" w:rsidRDefault="000C715A" w:rsidP="000C715A">
      <w:pPr>
        <w:spacing w:after="24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hyperlink r:id="rId5" w:history="1">
        <w:r w:rsidRPr="00A813F0">
          <w:rPr>
            <w:rFonts w:ascii="Helvetica" w:eastAsia="Times New Roman" w:hAnsi="Helvetica" w:cs="Helvetica"/>
            <w:color w:val="B11116"/>
            <w:spacing w:val="-5"/>
            <w:sz w:val="27"/>
            <w:szCs w:val="27"/>
          </w:rPr>
          <w:t>The EEOC has also said</w:t>
        </w:r>
      </w:hyperlink>
      <w:r w:rsidRPr="00A813F0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 you may delay the start date of an applicant who has COVID-19 or symptoms associated with it. According to current CDC guidance, an individual who has the COVID-19 coronavirus or symptoms </w:t>
      </w:r>
      <w:r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related to</w:t>
      </w:r>
      <w:r w:rsidRPr="00A813F0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 it should not be in the workplace. In fact, the EEOC has also said you may withdraw a job offer when you need the applicant to start immediately</w:t>
      </w:r>
      <w:r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,</w:t>
      </w:r>
      <w:r w:rsidRPr="00A813F0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 but the individual has COVID-19 or symptoms of it.</w:t>
      </w:r>
    </w:p>
    <w:p w:rsidR="000C715A" w:rsidRDefault="000C715A"/>
    <w:sectPr w:rsidR="000C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A"/>
    <w:rsid w:val="000C715A"/>
    <w:rsid w:val="005C4981"/>
    <w:rsid w:val="00697BC6"/>
    <w:rsid w:val="00910BB4"/>
    <w:rsid w:val="00E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sherphillips.com/resources-alerts-eeoc-clarifies-employer-rights-during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2</cp:revision>
  <dcterms:created xsi:type="dcterms:W3CDTF">2020-03-25T15:44:00Z</dcterms:created>
  <dcterms:modified xsi:type="dcterms:W3CDTF">2020-03-25T15:47:00Z</dcterms:modified>
</cp:coreProperties>
</file>